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25" w:rsidRPr="00916992" w:rsidRDefault="00202D25" w:rsidP="00202D25">
      <w:pPr>
        <w:pStyle w:val="Heading2"/>
        <w:rPr>
          <w:rFonts w:ascii="Times New Roman" w:hAnsi="Times New Roman" w:cs="Times New Roman"/>
          <w:sz w:val="24"/>
          <w:szCs w:val="24"/>
        </w:rPr>
      </w:pPr>
      <w:r w:rsidRPr="00916992">
        <w:rPr>
          <w:rFonts w:ascii="Times New Roman" w:hAnsi="Times New Roman" w:cs="Times New Roman"/>
          <w:sz w:val="24"/>
          <w:szCs w:val="24"/>
        </w:rPr>
        <w:t>ACTIVITY 1</w:t>
      </w:r>
      <w:r>
        <w:rPr>
          <w:rFonts w:ascii="Times New Roman" w:hAnsi="Times New Roman" w:cs="Times New Roman"/>
          <w:sz w:val="24"/>
          <w:szCs w:val="24"/>
        </w:rPr>
        <w:t>:</w:t>
      </w:r>
      <w:r w:rsidRPr="00916992">
        <w:rPr>
          <w:rFonts w:ascii="Times New Roman" w:hAnsi="Times New Roman" w:cs="Times New Roman"/>
          <w:sz w:val="24"/>
          <w:szCs w:val="24"/>
        </w:rPr>
        <w:t xml:space="preserve"> How the Internet Has Improved Sustainability in My Life</w:t>
      </w:r>
    </w:p>
    <w:p w:rsidR="00202D25" w:rsidRPr="00916992" w:rsidRDefault="00202D25" w:rsidP="00202D25">
      <w:pPr>
        <w:spacing w:before="0" w:after="160"/>
        <w:rPr>
          <w:rFonts w:ascii="Times New Roman" w:hAnsi="Times New Roman" w:cs="Times New Roman"/>
          <w:szCs w:val="24"/>
        </w:rPr>
      </w:pPr>
      <w:r w:rsidRPr="00916992">
        <w:rPr>
          <w:rStyle w:val="Heading3Char"/>
          <w:rFonts w:ascii="Times New Roman" w:hAnsi="Times New Roman" w:cs="Times New Roman"/>
        </w:rPr>
        <w:t>Activity Objective</w:t>
      </w:r>
      <w:r w:rsidRPr="00916992">
        <w:rPr>
          <w:rFonts w:ascii="Times New Roman" w:hAnsi="Times New Roman" w:cs="Times New Roman"/>
          <w:szCs w:val="24"/>
        </w:rPr>
        <w:t>:  Write an essay or group report with a Power Point presentation on how the Internet is used in your life or the lives of your team toward sustainability</w:t>
      </w:r>
      <w:r>
        <w:rPr>
          <w:rFonts w:ascii="Times New Roman" w:hAnsi="Times New Roman" w:cs="Times New Roman"/>
          <w:szCs w:val="24"/>
        </w:rPr>
        <w:t>.</w:t>
      </w:r>
    </w:p>
    <w:p w:rsidR="00202D25" w:rsidRPr="00916992" w:rsidRDefault="00202D25" w:rsidP="00202D25">
      <w:pPr>
        <w:spacing w:before="0" w:after="160"/>
        <w:rPr>
          <w:rFonts w:ascii="Times New Roman" w:hAnsi="Times New Roman" w:cs="Times New Roman"/>
          <w:szCs w:val="24"/>
        </w:rPr>
      </w:pPr>
      <w:r w:rsidRPr="00916992">
        <w:rPr>
          <w:rStyle w:val="Heading3Char"/>
          <w:rFonts w:ascii="Times New Roman" w:hAnsi="Times New Roman" w:cs="Times New Roman"/>
        </w:rPr>
        <w:t xml:space="preserve">Definition: </w:t>
      </w:r>
      <w:r w:rsidRPr="00916992">
        <w:rPr>
          <w:rFonts w:ascii="Times New Roman" w:hAnsi="Times New Roman" w:cs="Times New Roman"/>
          <w:szCs w:val="24"/>
        </w:rPr>
        <w:t>The following Internet milestones move toward what we see today as the Internet:</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 xml:space="preserve">1971 was the start of the use of the non-ruggedized Honeywell 316 as an IMP. It could also be configured as a Terminal Interface Processor (TIP), which provided terminal server support for up to 63 ASCII (American Society for Computer Science Information Interface) serial terminals through a multi-line controller in place of one of the hosts.  The 316 was configured with 40 kB of core memory for a TIP. </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 xml:space="preserve">In 1975, BBN introduced IMP software running on the Pluribus multi-processor. These appeared in a few sites. </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In 1981, BBN introduced IMP software running on its own C/30 processor product.</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In 1983, TCP/IP (Transmission Control Protocol/Internet Protocol) was one of the main protocols of the Internet protocol suite protocols replaced NCP as the ARPANET's principal protocol, and the ARPANET then became one subnet of the early Internet.</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 xml:space="preserve">The original IMPs and TIPs were phased out as the ARPANET was shut down after the introduction of the </w:t>
      </w:r>
      <w:proofErr w:type="spellStart"/>
      <w:r w:rsidRPr="00916992">
        <w:rPr>
          <w:rFonts w:ascii="Times New Roman" w:hAnsi="Times New Roman" w:cs="Times New Roman"/>
          <w:szCs w:val="24"/>
        </w:rPr>
        <w:t>NSFNet</w:t>
      </w:r>
      <w:proofErr w:type="spellEnd"/>
      <w:r w:rsidRPr="00916992">
        <w:rPr>
          <w:rFonts w:ascii="Times New Roman" w:hAnsi="Times New Roman" w:cs="Times New Roman"/>
          <w:szCs w:val="24"/>
        </w:rPr>
        <w:t>, but some IMPs remained in service as late as July 1990.</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The ARPANET Completion Report, jointly published by BBN and ARPA, concludes that the ARPANET program has had a strong and direct feedback into the support and strength of computer science, from which the Internet came from.</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ARPANET was decommissioned in 1990</w:t>
      </w:r>
    </w:p>
    <w:p w:rsidR="00202D25" w:rsidRPr="00916992" w:rsidRDefault="00202D25" w:rsidP="00202D25">
      <w:pPr>
        <w:pStyle w:val="ListParagraph"/>
        <w:numPr>
          <w:ilvl w:val="0"/>
          <w:numId w:val="2"/>
        </w:numPr>
        <w:rPr>
          <w:rFonts w:ascii="Times New Roman" w:hAnsi="Times New Roman" w:cs="Times New Roman"/>
          <w:szCs w:val="24"/>
        </w:rPr>
      </w:pPr>
      <w:r w:rsidRPr="00916992">
        <w:rPr>
          <w:rFonts w:ascii="Times New Roman" w:hAnsi="Times New Roman" w:cs="Times New Roman"/>
          <w:szCs w:val="24"/>
        </w:rPr>
        <w:t xml:space="preserve">Senator Al Gore began work on the 1971 saw the start of the use of the non-ruggedized (and therefore significantly lighter) Honeywell 316 as an IMP. It could also be configured as a Terminal Interface Processor (TIP), which provided terminal server support for up to 63 ASCII serial terminals through a multi-line controller in place of one of the hosts.[39] The 316 featured a greater degree of integration than the 516, which made it less expensive and easier to maintain. The 316 was configured with 40 kB of core memory for a TIP. The size of core memory was later increased, to 32 kB for the </w:t>
      </w:r>
      <w:proofErr w:type="gramStart"/>
      <w:r w:rsidRPr="00916992">
        <w:rPr>
          <w:rFonts w:ascii="Times New Roman" w:hAnsi="Times New Roman" w:cs="Times New Roman"/>
          <w:szCs w:val="24"/>
        </w:rPr>
        <w:t>IMPs,</w:t>
      </w:r>
      <w:proofErr w:type="gramEnd"/>
      <w:r w:rsidRPr="00916992">
        <w:rPr>
          <w:rFonts w:ascii="Times New Roman" w:hAnsi="Times New Roman" w:cs="Times New Roman"/>
          <w:szCs w:val="24"/>
        </w:rPr>
        <w:t xml:space="preserve"> and 56 kB for TIPs, in 1973.</w:t>
      </w:r>
    </w:p>
    <w:p w:rsidR="00202D25" w:rsidRPr="00916992" w:rsidRDefault="00202D25" w:rsidP="00202D25">
      <w:pPr>
        <w:pStyle w:val="Figure"/>
        <w:rPr>
          <w:rFonts w:ascii="Times New Roman" w:hAnsi="Times New Roman"/>
          <w:sz w:val="24"/>
        </w:rPr>
      </w:pPr>
      <w:r w:rsidRPr="00916992">
        <w:rPr>
          <w:rFonts w:ascii="Times New Roman" w:hAnsi="Times New Roman"/>
          <w:noProof/>
          <w:sz w:val="24"/>
        </w:rPr>
        <w:lastRenderedPageBreak/>
        <w:drawing>
          <wp:inline distT="0" distB="0" distL="0" distR="0" wp14:anchorId="66B912C9" wp14:editId="6512869A">
            <wp:extent cx="4944110" cy="35725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4110" cy="3572510"/>
                    </a:xfrm>
                    <a:prstGeom prst="rect">
                      <a:avLst/>
                    </a:prstGeom>
                    <a:noFill/>
                  </pic:spPr>
                </pic:pic>
              </a:graphicData>
            </a:graphic>
          </wp:inline>
        </w:drawing>
      </w:r>
    </w:p>
    <w:p w:rsidR="00202D25" w:rsidRPr="00916992" w:rsidRDefault="00202D25" w:rsidP="00202D25">
      <w:pPr>
        <w:pStyle w:val="Figure"/>
        <w:rPr>
          <w:rFonts w:ascii="Times New Roman" w:hAnsi="Times New Roman"/>
          <w:sz w:val="24"/>
        </w:rPr>
      </w:pPr>
      <w:r w:rsidRPr="00916992">
        <w:rPr>
          <w:rFonts w:ascii="Times New Roman" w:hAnsi="Times New Roman"/>
          <w:sz w:val="24"/>
        </w:rPr>
        <w:t xml:space="preserve">What happens in an Internet </w:t>
      </w:r>
      <w:proofErr w:type="gramStart"/>
      <w:r w:rsidRPr="00916992">
        <w:rPr>
          <w:rFonts w:ascii="Times New Roman" w:hAnsi="Times New Roman"/>
          <w:sz w:val="24"/>
        </w:rPr>
        <w:t>Minute</w:t>
      </w:r>
      <w:proofErr w:type="gramEnd"/>
    </w:p>
    <w:p w:rsidR="00202D25" w:rsidRPr="00916992" w:rsidRDefault="00202D25" w:rsidP="00202D25">
      <w:pPr>
        <w:rPr>
          <w:rFonts w:ascii="Times New Roman" w:hAnsi="Times New Roman" w:cs="Times New Roman"/>
          <w:szCs w:val="24"/>
        </w:rPr>
      </w:pPr>
      <w:r w:rsidRPr="00916992">
        <w:rPr>
          <w:rFonts w:ascii="Times New Roman" w:hAnsi="Times New Roman" w:cs="Times New Roman"/>
          <w:szCs w:val="24"/>
        </w:rPr>
        <w:t xml:space="preserve">The above Figure shows what can happen in an Internet minute.  In 1991, US Senator Al Gore began work on the High Performance Computing Act of 1991 (HPCA) that led to the development of the National Information Infrastructure and the funding of the National Research and Education Network (NREN).  NREN proposed to build communications networks, interactive services, interoperable computer hardware and software, computers, databases, and consumer electronics in order to put vast amounts of information available to both public and private sectors.  It would have contained Internet devices such as: cameras, scanners, keyboards, telephones, fax machines, computers, switches, compact disks, video and audio tape, cable, wire, satellites, optical fiber transmission lines, microwave nets, switches, televisions, monitors, and printers used to transmit, store, process, and display voice, data, and images.  NREN would also </w:t>
      </w:r>
      <w:proofErr w:type="gramStart"/>
      <w:r w:rsidRPr="00916992">
        <w:rPr>
          <w:rFonts w:ascii="Times New Roman" w:hAnsi="Times New Roman" w:cs="Times New Roman"/>
          <w:szCs w:val="24"/>
        </w:rPr>
        <w:t>embraced</w:t>
      </w:r>
      <w:proofErr w:type="gramEnd"/>
      <w:r w:rsidRPr="00916992">
        <w:rPr>
          <w:rFonts w:ascii="Times New Roman" w:hAnsi="Times New Roman" w:cs="Times New Roman"/>
          <w:szCs w:val="24"/>
        </w:rPr>
        <w:t xml:space="preserve"> a wide range of interactive functions, user-tailored services, and multimedia databases that were interconnected in a technology-neutral manner without favoritism to any one industry.</w:t>
      </w:r>
    </w:p>
    <w:p w:rsidR="00202D25" w:rsidRPr="00916992" w:rsidRDefault="00202D25" w:rsidP="00202D25">
      <w:pPr>
        <w:spacing w:before="0" w:after="160"/>
        <w:rPr>
          <w:rStyle w:val="Heading3Char"/>
          <w:rFonts w:ascii="Times New Roman" w:hAnsi="Times New Roman" w:cs="Times New Roman"/>
        </w:rPr>
      </w:pPr>
      <w:r w:rsidRPr="00916992">
        <w:rPr>
          <w:rStyle w:val="Heading3Char"/>
          <w:rFonts w:ascii="Times New Roman" w:hAnsi="Times New Roman" w:cs="Times New Roman"/>
        </w:rPr>
        <w:t>REVIEW VIDEOS:</w:t>
      </w:r>
    </w:p>
    <w:p w:rsidR="00202D25" w:rsidRPr="00916992" w:rsidRDefault="00202D25" w:rsidP="00202D25">
      <w:pPr>
        <w:rPr>
          <w:rFonts w:ascii="Times New Roman" w:hAnsi="Times New Roman" w:cs="Times New Roman"/>
          <w:szCs w:val="24"/>
        </w:rPr>
      </w:pPr>
      <w:r w:rsidRPr="00916992">
        <w:rPr>
          <w:rFonts w:ascii="Times New Roman" w:hAnsi="Times New Roman" w:cs="Times New Roman"/>
          <w:szCs w:val="24"/>
        </w:rPr>
        <w:t xml:space="preserve">History of the Internet: </w:t>
      </w:r>
      <w:hyperlink r:id="rId7" w:history="1">
        <w:r w:rsidRPr="00916992">
          <w:rPr>
            <w:rStyle w:val="Hyperlink"/>
            <w:rFonts w:ascii="Times New Roman" w:hAnsi="Times New Roman" w:cs="Times New Roman"/>
            <w:szCs w:val="24"/>
          </w:rPr>
          <w:t>https://www.youtube.com/watch?v=h8K49dD52WA</w:t>
        </w:r>
      </w:hyperlink>
      <w:r w:rsidRPr="00916992">
        <w:rPr>
          <w:rFonts w:ascii="Times New Roman" w:hAnsi="Times New Roman" w:cs="Times New Roman"/>
          <w:szCs w:val="24"/>
        </w:rPr>
        <w:t xml:space="preserve"> </w:t>
      </w:r>
    </w:p>
    <w:p w:rsidR="00202D25" w:rsidRPr="00916992" w:rsidRDefault="00202D25" w:rsidP="00202D25">
      <w:pPr>
        <w:rPr>
          <w:rFonts w:ascii="Times New Roman" w:hAnsi="Times New Roman" w:cs="Times New Roman"/>
          <w:szCs w:val="24"/>
        </w:rPr>
      </w:pPr>
      <w:r w:rsidRPr="00916992">
        <w:rPr>
          <w:rFonts w:ascii="Times New Roman" w:hAnsi="Times New Roman" w:cs="Times New Roman"/>
          <w:szCs w:val="24"/>
        </w:rPr>
        <w:t xml:space="preserve">What is the </w:t>
      </w:r>
      <w:proofErr w:type="spellStart"/>
      <w:r w:rsidRPr="00916992">
        <w:rPr>
          <w:rFonts w:ascii="Times New Roman" w:hAnsi="Times New Roman" w:cs="Times New Roman"/>
          <w:szCs w:val="24"/>
        </w:rPr>
        <w:t>IoT</w:t>
      </w:r>
      <w:proofErr w:type="spellEnd"/>
      <w:proofErr w:type="gramStart"/>
      <w:r w:rsidRPr="00916992">
        <w:rPr>
          <w:rFonts w:ascii="Times New Roman" w:hAnsi="Times New Roman" w:cs="Times New Roman"/>
          <w:szCs w:val="24"/>
        </w:rPr>
        <w:t>?:</w:t>
      </w:r>
      <w:proofErr w:type="gramEnd"/>
      <w:r w:rsidRPr="00916992">
        <w:rPr>
          <w:rFonts w:ascii="Times New Roman" w:hAnsi="Times New Roman" w:cs="Times New Roman"/>
          <w:szCs w:val="24"/>
        </w:rPr>
        <w:t xml:space="preserve"> </w:t>
      </w:r>
      <w:hyperlink r:id="rId8" w:history="1">
        <w:r w:rsidRPr="00916992">
          <w:rPr>
            <w:rStyle w:val="Hyperlink"/>
            <w:rFonts w:ascii="Times New Roman" w:hAnsi="Times New Roman" w:cs="Times New Roman"/>
            <w:szCs w:val="24"/>
          </w:rPr>
          <w:t>https://www.youtube.com/watch?v=S64s3GrZlSM</w:t>
        </w:r>
      </w:hyperlink>
      <w:r w:rsidRPr="00916992">
        <w:rPr>
          <w:rFonts w:ascii="Times New Roman" w:hAnsi="Times New Roman" w:cs="Times New Roman"/>
          <w:szCs w:val="24"/>
        </w:rPr>
        <w:t xml:space="preserve"> </w:t>
      </w:r>
    </w:p>
    <w:p w:rsidR="00202D25" w:rsidRPr="00916992" w:rsidRDefault="00202D25" w:rsidP="00202D25">
      <w:pPr>
        <w:spacing w:before="0" w:after="160"/>
        <w:rPr>
          <w:rFonts w:ascii="Times New Roman" w:hAnsi="Times New Roman" w:cs="Times New Roman"/>
          <w:szCs w:val="24"/>
        </w:rPr>
      </w:pPr>
      <w:r w:rsidRPr="00916992">
        <w:rPr>
          <w:rStyle w:val="Heading3Char"/>
          <w:rFonts w:ascii="Times New Roman" w:hAnsi="Times New Roman" w:cs="Times New Roman"/>
        </w:rPr>
        <w:t>Materials:</w:t>
      </w:r>
      <w:r w:rsidRPr="00916992">
        <w:rPr>
          <w:rFonts w:ascii="Times New Roman" w:hAnsi="Times New Roman" w:cs="Times New Roman"/>
          <w:szCs w:val="24"/>
        </w:rPr>
        <w:tab/>
        <w:t>Chapter 13, paper, computer, printer</w:t>
      </w:r>
      <w:r>
        <w:rPr>
          <w:rFonts w:ascii="Times New Roman" w:hAnsi="Times New Roman" w:cs="Times New Roman"/>
          <w:szCs w:val="24"/>
        </w:rPr>
        <w:t>,</w:t>
      </w:r>
      <w:r w:rsidRPr="00916992">
        <w:rPr>
          <w:rFonts w:ascii="Times New Roman" w:hAnsi="Times New Roman" w:cs="Times New Roman"/>
          <w:szCs w:val="24"/>
        </w:rPr>
        <w:t xml:space="preserve"> Internet Access</w:t>
      </w:r>
      <w:r>
        <w:rPr>
          <w:rFonts w:ascii="Times New Roman" w:hAnsi="Times New Roman" w:cs="Times New Roman"/>
          <w:szCs w:val="24"/>
        </w:rPr>
        <w:t>,</w:t>
      </w:r>
      <w:r w:rsidRPr="00916992">
        <w:rPr>
          <w:rFonts w:ascii="Times New Roman" w:hAnsi="Times New Roman" w:cs="Times New Roman"/>
          <w:szCs w:val="24"/>
        </w:rPr>
        <w:t xml:space="preserve"> MS Power Point</w:t>
      </w:r>
    </w:p>
    <w:p w:rsidR="00202D25" w:rsidRPr="00916992" w:rsidRDefault="00202D25" w:rsidP="00202D25">
      <w:pPr>
        <w:pStyle w:val="Heading3"/>
        <w:rPr>
          <w:rFonts w:ascii="Times New Roman" w:hAnsi="Times New Roman" w:cs="Times New Roman"/>
        </w:rPr>
      </w:pPr>
      <w:r w:rsidRPr="00916992">
        <w:rPr>
          <w:rFonts w:ascii="Times New Roman" w:hAnsi="Times New Roman" w:cs="Times New Roman"/>
        </w:rPr>
        <w:t xml:space="preserve">Procedure: </w:t>
      </w:r>
    </w:p>
    <w:p w:rsidR="00202D25" w:rsidRPr="00916992" w:rsidRDefault="00202D25" w:rsidP="00202D25">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 xml:space="preserve">Work as partners or </w:t>
      </w:r>
      <w:r w:rsidRPr="00916992">
        <w:rPr>
          <w:rFonts w:ascii="Times New Roman" w:hAnsi="Times New Roman" w:cs="Times New Roman"/>
          <w:szCs w:val="24"/>
        </w:rPr>
        <w:t>small teams</w:t>
      </w:r>
      <w:r>
        <w:rPr>
          <w:rFonts w:ascii="Times New Roman" w:hAnsi="Times New Roman" w:cs="Times New Roman"/>
          <w:szCs w:val="24"/>
        </w:rPr>
        <w:t xml:space="preserve">. </w:t>
      </w:r>
    </w:p>
    <w:p w:rsidR="00202D25" w:rsidRPr="00916992" w:rsidRDefault="00202D25" w:rsidP="00202D25">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Research and brainstorm how the Internet has changed your life and the lives of your team members.  How do you use it and what has it done or can it do toward sustainability</w:t>
      </w:r>
    </w:p>
    <w:p w:rsidR="00202D25" w:rsidRPr="00916992" w:rsidRDefault="00202D25" w:rsidP="00202D25">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lastRenderedPageBreak/>
        <w:t xml:space="preserve">Based on the text in chapter 13 and an Internet </w:t>
      </w:r>
      <w:bookmarkStart w:id="0" w:name="_GoBack"/>
      <w:bookmarkEnd w:id="0"/>
      <w:r w:rsidRPr="00916992">
        <w:rPr>
          <w:rFonts w:ascii="Times New Roman" w:hAnsi="Times New Roman" w:cs="Times New Roman"/>
          <w:szCs w:val="24"/>
        </w:rPr>
        <w:t>search</w:t>
      </w:r>
      <w:r w:rsidRPr="00916992">
        <w:rPr>
          <w:rFonts w:ascii="Times New Roman" w:hAnsi="Times New Roman" w:cs="Times New Roman"/>
          <w:szCs w:val="24"/>
        </w:rPr>
        <w:t xml:space="preserve"> write an essay or group report on how the Internet is used in your life or the lives of your team toward sustainability.</w:t>
      </w:r>
    </w:p>
    <w:p w:rsidR="00202D25" w:rsidRPr="00916992" w:rsidRDefault="00202D25" w:rsidP="00202D25">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Create a Power Point presentation on your essay or report</w:t>
      </w:r>
    </w:p>
    <w:tbl>
      <w:tblPr>
        <w:tblW w:w="0" w:type="auto"/>
        <w:tblLook w:val="01E0" w:firstRow="1" w:lastRow="1" w:firstColumn="1" w:lastColumn="1" w:noHBand="0" w:noVBand="0"/>
      </w:tblPr>
      <w:tblGrid>
        <w:gridCol w:w="1664"/>
        <w:gridCol w:w="7912"/>
      </w:tblGrid>
      <w:tr w:rsidR="00202D25" w:rsidRPr="00916992" w:rsidTr="00672FA1">
        <w:tc>
          <w:tcPr>
            <w:tcW w:w="1626" w:type="dxa"/>
            <w:shd w:val="clear" w:color="auto" w:fill="auto"/>
          </w:tcPr>
          <w:p w:rsidR="00202D25" w:rsidRPr="00916992" w:rsidRDefault="00202D25" w:rsidP="00672FA1">
            <w:pPr>
              <w:spacing w:before="60" w:after="60"/>
              <w:ind w:left="360"/>
              <w:jc w:val="center"/>
              <w:rPr>
                <w:rFonts w:ascii="Times New Roman" w:hAnsi="Times New Roman" w:cs="Times New Roman"/>
                <w:szCs w:val="24"/>
              </w:rPr>
            </w:pPr>
            <w:r w:rsidRPr="00916992">
              <w:rPr>
                <w:rFonts w:ascii="Times New Roman" w:hAnsi="Times New Roman" w:cs="Times New Roman"/>
                <w:noProof/>
                <w:szCs w:val="24"/>
              </w:rPr>
              <w:drawing>
                <wp:inline distT="0" distB="0" distL="0" distR="0" wp14:anchorId="55B3CF2C" wp14:editId="6E1FA4AC">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202D25" w:rsidRPr="00916992" w:rsidRDefault="00202D25" w:rsidP="00672FA1">
            <w:pPr>
              <w:spacing w:before="60" w:after="60"/>
              <w:ind w:left="360"/>
              <w:jc w:val="center"/>
              <w:rPr>
                <w:rFonts w:ascii="Times New Roman" w:hAnsi="Times New Roman" w:cs="Times New Roman"/>
                <w:color w:val="0000FF"/>
                <w:szCs w:val="24"/>
              </w:rPr>
            </w:pPr>
            <w:r w:rsidRPr="00916992">
              <w:rPr>
                <w:rFonts w:ascii="Times New Roman" w:hAnsi="Times New Roman" w:cs="Times New Roman"/>
                <w:color w:val="0000FF"/>
                <w:szCs w:val="24"/>
              </w:rPr>
              <w:t>RUBRIC</w:t>
            </w:r>
          </w:p>
        </w:tc>
        <w:tc>
          <w:tcPr>
            <w:tcW w:w="7734"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202D25" w:rsidRPr="00916992" w:rsidTr="00672FA1">
              <w:trPr>
                <w:tblHeader/>
                <w:jc w:val="center"/>
              </w:trPr>
              <w:tc>
                <w:tcPr>
                  <w:tcW w:w="2016" w:type="dxa"/>
                  <w:tcBorders>
                    <w:top w:val="single" w:sz="6" w:space="0" w:color="000000"/>
                    <w:bottom w:val="single" w:sz="6" w:space="0" w:color="000000"/>
                  </w:tcBorders>
                  <w:shd w:val="clear" w:color="auto" w:fill="FFFF00"/>
                </w:tcPr>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4 </w:t>
                  </w:r>
                </w:p>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3 </w:t>
                  </w:r>
                </w:p>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Proficient </w:t>
                  </w:r>
                  <w:r w:rsidRPr="00916992">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2</w:t>
                  </w:r>
                </w:p>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1</w:t>
                  </w:r>
                </w:p>
                <w:p w:rsidR="00202D25" w:rsidRPr="00916992" w:rsidRDefault="00202D25"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Emergent</w:t>
                  </w:r>
                  <w:r w:rsidRPr="00916992">
                    <w:rPr>
                      <w:rFonts w:ascii="Times New Roman" w:eastAsia="Times New Roman" w:hAnsi="Times New Roman" w:cs="Times New Roman"/>
                      <w:b/>
                      <w:szCs w:val="24"/>
                    </w:rPr>
                    <w:br/>
                    <w:t>Learner</w:t>
                  </w:r>
                </w:p>
              </w:tc>
            </w:tr>
            <w:tr w:rsidR="00202D25" w:rsidRPr="00916992" w:rsidTr="00672FA1">
              <w:trPr>
                <w:trHeight w:val="2523"/>
                <w:jc w:val="center"/>
              </w:trPr>
              <w:tc>
                <w:tcPr>
                  <w:tcW w:w="2016" w:type="dxa"/>
                  <w:tcBorders>
                    <w:right w:val="single" w:sz="6" w:space="0" w:color="000000"/>
                  </w:tcBorders>
                </w:tcPr>
                <w:p w:rsidR="00202D25" w:rsidRPr="00916992" w:rsidRDefault="00202D25"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202D25" w:rsidRPr="00916992" w:rsidRDefault="00202D25"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202D25" w:rsidRPr="00916992" w:rsidRDefault="00202D25"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202D25" w:rsidRPr="00916992" w:rsidRDefault="00202D25"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202D25" w:rsidRPr="00916992" w:rsidRDefault="00202D25" w:rsidP="00672FA1">
            <w:pPr>
              <w:rPr>
                <w:rFonts w:ascii="Times New Roman" w:hAnsi="Times New Roman" w:cs="Times New Roman"/>
                <w:szCs w:val="24"/>
              </w:rPr>
            </w:pPr>
          </w:p>
        </w:tc>
      </w:tr>
      <w:tr w:rsidR="00202D25" w:rsidRPr="00916992" w:rsidTr="00672FA1">
        <w:tc>
          <w:tcPr>
            <w:tcW w:w="1626" w:type="dxa"/>
            <w:tcBorders>
              <w:top w:val="single" w:sz="36" w:space="0" w:color="000000"/>
              <w:left w:val="single" w:sz="36" w:space="0" w:color="000000"/>
              <w:bottom w:val="single" w:sz="36" w:space="0" w:color="000000"/>
              <w:right w:val="single" w:sz="36" w:space="0" w:color="000000"/>
            </w:tcBorders>
            <w:shd w:val="clear" w:color="auto" w:fill="auto"/>
          </w:tcPr>
          <w:p w:rsidR="00202D25" w:rsidRPr="00916992" w:rsidRDefault="00202D25" w:rsidP="00672FA1">
            <w:pPr>
              <w:spacing w:before="60" w:after="60"/>
              <w:jc w:val="center"/>
              <w:rPr>
                <w:rFonts w:ascii="Times New Roman" w:hAnsi="Times New Roman" w:cs="Times New Roman"/>
                <w:szCs w:val="24"/>
              </w:rPr>
            </w:pPr>
          </w:p>
        </w:tc>
        <w:tc>
          <w:tcPr>
            <w:tcW w:w="7734" w:type="dxa"/>
            <w:tcBorders>
              <w:top w:val="dashSmallGap" w:sz="24" w:space="0" w:color="33CCCC"/>
              <w:left w:val="single" w:sz="36" w:space="0" w:color="000000"/>
              <w:bottom w:val="dashSmallGap" w:sz="24" w:space="0" w:color="33CCCC"/>
            </w:tcBorders>
            <w:shd w:val="clear" w:color="auto" w:fill="auto"/>
          </w:tcPr>
          <w:p w:rsidR="00202D25" w:rsidRPr="00916992" w:rsidRDefault="00202D25"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 xml:space="preserve">1= Emergent Learner    </w:t>
            </w:r>
          </w:p>
          <w:p w:rsidR="00202D25" w:rsidRPr="00916992" w:rsidRDefault="00202D25"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2 = Developing Learner</w:t>
            </w:r>
          </w:p>
          <w:p w:rsidR="00202D25" w:rsidRPr="00916992" w:rsidRDefault="00202D25"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 xml:space="preserve">3 = Proficient Learner   </w:t>
            </w:r>
          </w:p>
          <w:p w:rsidR="00202D25" w:rsidRPr="00916992" w:rsidRDefault="00202D25"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4426A"/>
    <w:multiLevelType w:val="hybridMultilevel"/>
    <w:tmpl w:val="A3069550"/>
    <w:lvl w:ilvl="0" w:tplc="E6ACDC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B4D4E"/>
    <w:multiLevelType w:val="hybridMultilevel"/>
    <w:tmpl w:val="E1E8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25"/>
    <w:rsid w:val="00200B5C"/>
    <w:rsid w:val="00202D25"/>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25"/>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202D25"/>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02D25"/>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202D25"/>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02D25"/>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02D25"/>
    <w:pPr>
      <w:ind w:left="720"/>
      <w:contextualSpacing/>
    </w:pPr>
  </w:style>
  <w:style w:type="paragraph" w:customStyle="1" w:styleId="Figure">
    <w:name w:val="Figure"/>
    <w:link w:val="FigureChar"/>
    <w:qFormat/>
    <w:rsid w:val="00202D25"/>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02D25"/>
    <w:rPr>
      <w:rFonts w:ascii="Cambria" w:hAnsi="Cambria"/>
      <w:b/>
      <w:iCs/>
      <w:color w:val="0000FF"/>
      <w:sz w:val="22"/>
      <w:szCs w:val="24"/>
    </w:rPr>
  </w:style>
  <w:style w:type="character" w:styleId="Hyperlink">
    <w:name w:val="Hyperlink"/>
    <w:basedOn w:val="DefaultParagraphFont"/>
    <w:uiPriority w:val="99"/>
    <w:unhideWhenUsed/>
    <w:rsid w:val="00202D25"/>
    <w:rPr>
      <w:color w:val="0000FF" w:themeColor="hyperlink"/>
      <w:u w:val="single"/>
    </w:rPr>
  </w:style>
  <w:style w:type="paragraph" w:styleId="BalloonText">
    <w:name w:val="Balloon Text"/>
    <w:basedOn w:val="Normal"/>
    <w:link w:val="BalloonTextChar"/>
    <w:uiPriority w:val="99"/>
    <w:semiHidden/>
    <w:unhideWhenUsed/>
    <w:rsid w:val="00202D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25"/>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25"/>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202D25"/>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202D25"/>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202D25"/>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202D25"/>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202D25"/>
    <w:pPr>
      <w:ind w:left="720"/>
      <w:contextualSpacing/>
    </w:pPr>
  </w:style>
  <w:style w:type="paragraph" w:customStyle="1" w:styleId="Figure">
    <w:name w:val="Figure"/>
    <w:link w:val="FigureChar"/>
    <w:qFormat/>
    <w:rsid w:val="00202D25"/>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202D25"/>
    <w:rPr>
      <w:rFonts w:ascii="Cambria" w:hAnsi="Cambria"/>
      <w:b/>
      <w:iCs/>
      <w:color w:val="0000FF"/>
      <w:sz w:val="22"/>
      <w:szCs w:val="24"/>
    </w:rPr>
  </w:style>
  <w:style w:type="character" w:styleId="Hyperlink">
    <w:name w:val="Hyperlink"/>
    <w:basedOn w:val="DefaultParagraphFont"/>
    <w:uiPriority w:val="99"/>
    <w:unhideWhenUsed/>
    <w:rsid w:val="00202D25"/>
    <w:rPr>
      <w:color w:val="0000FF" w:themeColor="hyperlink"/>
      <w:u w:val="single"/>
    </w:rPr>
  </w:style>
  <w:style w:type="paragraph" w:styleId="BalloonText">
    <w:name w:val="Balloon Text"/>
    <w:basedOn w:val="Normal"/>
    <w:link w:val="BalloonTextChar"/>
    <w:uiPriority w:val="99"/>
    <w:semiHidden/>
    <w:unhideWhenUsed/>
    <w:rsid w:val="00202D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25"/>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https://www.youtube.com/watch?v=S64s3GrZlSM" TargetMode="External" Type="http://schemas.openxmlformats.org/officeDocument/2006/relationships/hyperlink"/><Relationship Id="rId3" Target="stylesWithEffects.xml" Type="http://schemas.microsoft.com/office/2007/relationships/stylesWithEffects"/><Relationship Id="rId7" Target="https://www.youtube.com/watch?v=h8K49dD52WA" TargetMode="External" Type="http://schemas.openxmlformats.org/officeDocument/2006/relationships/hyperlink"/><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11" Target="theme/theme1.xml" Type="http://schemas.openxmlformats.org/officeDocument/2006/relationships/theme"/><Relationship Id="rId5" Target="webSettings.xml" Type="http://schemas.openxmlformats.org/officeDocument/2006/relationships/webSettings"/><Relationship Id="rId10" Target="fontTable.xml" Type="http://schemas.openxmlformats.org/officeDocument/2006/relationships/fontTable"/><Relationship Id="rId4" Target="settings.xml" Type="http://schemas.openxmlformats.org/officeDocument/2006/relationships/settings"/><Relationship Id="rId9" Target="media/image2.w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2017-07-25T14:37:00Z</dcterms:created>
  <dcterms:modified xsi:type="dcterms:W3CDTF">2017-07-25T14:39:00Z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74629</vt:lpwstr>
  </property>
  <property fmtid="{D5CDD505-2E9C-101B-9397-08002B2CF9AE}" name="NXPowerLiteSettings" pid="3">
    <vt:lpwstr>F7000400038000</vt:lpwstr>
  </property>
  <property fmtid="{D5CDD505-2E9C-101B-9397-08002B2CF9AE}" name="NXPowerLiteVersion" pid="4">
    <vt:lpwstr>D7.0.2</vt:lpwstr>
  </property>
</Properties>
</file>