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D0" w:rsidRPr="003A13E6" w:rsidRDefault="003752D0" w:rsidP="003752D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83007F">
        <w:rPr>
          <w:rFonts w:ascii="Times New Roman" w:hAnsi="Times New Roman" w:cs="Times New Roman"/>
          <w:szCs w:val="28"/>
        </w:rPr>
        <w:t>ACTIVITY 2</w:t>
      </w:r>
      <w:r w:rsidRPr="003A13E6">
        <w:rPr>
          <w:rFonts w:ascii="Times New Roman" w:hAnsi="Times New Roman" w:cs="Times New Roman"/>
          <w:sz w:val="24"/>
          <w:szCs w:val="24"/>
        </w:rPr>
        <w:t>: Global Reporting Initiative (GRI) Review.</w:t>
      </w:r>
    </w:p>
    <w:p w:rsidR="003752D0" w:rsidRPr="003A13E6" w:rsidRDefault="003752D0" w:rsidP="003752D0">
      <w:pPr>
        <w:rPr>
          <w:rFonts w:ascii="Times New Roman" w:hAnsi="Times New Roman" w:cs="Times New Roman"/>
          <w:szCs w:val="24"/>
        </w:rPr>
      </w:pPr>
      <w:r w:rsidRPr="003A13E6">
        <w:rPr>
          <w:rStyle w:val="Heading3Char"/>
          <w:rFonts w:ascii="Times New Roman" w:hAnsi="Times New Roman" w:cs="Times New Roman"/>
        </w:rPr>
        <w:t>Activity Objective:</w:t>
      </w:r>
      <w:r w:rsidRPr="003A13E6">
        <w:rPr>
          <w:rFonts w:ascii="Times New Roman" w:hAnsi="Times New Roman" w:cs="Times New Roman"/>
          <w:szCs w:val="24"/>
        </w:rPr>
        <w:t xml:space="preserve">  Explain the Global Reporting Initiative (GRI) framework will measure the environmental impact of your fictitious product from activity 1 by listing any of the thirty environmental indicators that apply.</w:t>
      </w:r>
    </w:p>
    <w:p w:rsidR="003752D0" w:rsidRPr="003A13E6" w:rsidRDefault="003752D0" w:rsidP="003752D0">
      <w:pPr>
        <w:rPr>
          <w:rFonts w:ascii="Times New Roman" w:hAnsi="Times New Roman" w:cs="Times New Roman"/>
          <w:szCs w:val="24"/>
        </w:rPr>
      </w:pPr>
      <w:r w:rsidRPr="003A13E6">
        <w:rPr>
          <w:rStyle w:val="Heading3Char"/>
          <w:rFonts w:ascii="Times New Roman" w:hAnsi="Times New Roman" w:cs="Times New Roman"/>
        </w:rPr>
        <w:t>Materials:</w:t>
      </w:r>
      <w:r w:rsidRPr="003A13E6">
        <w:rPr>
          <w:rFonts w:ascii="Times New Roman" w:hAnsi="Times New Roman" w:cs="Times New Roman"/>
          <w:szCs w:val="24"/>
        </w:rPr>
        <w:tab/>
        <w:t>Chapter 2, paper, computer, printer, Internet Access</w:t>
      </w:r>
    </w:p>
    <w:p w:rsidR="003752D0" w:rsidRPr="003A13E6" w:rsidRDefault="003752D0" w:rsidP="003752D0">
      <w:pPr>
        <w:rPr>
          <w:rFonts w:ascii="Times New Roman" w:hAnsi="Times New Roman" w:cs="Times New Roman"/>
          <w:szCs w:val="24"/>
        </w:rPr>
      </w:pPr>
      <w:r w:rsidRPr="003A13E6">
        <w:rPr>
          <w:rStyle w:val="Heading3Char"/>
          <w:rFonts w:ascii="Times New Roman" w:hAnsi="Times New Roman" w:cs="Times New Roman"/>
        </w:rPr>
        <w:t>REVIEW GRI VIDEO:</w:t>
      </w:r>
      <w:r w:rsidRPr="003A13E6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3A13E6">
          <w:rPr>
            <w:rStyle w:val="Hyperlink"/>
            <w:rFonts w:ascii="Times New Roman" w:hAnsi="Times New Roman" w:cs="Times New Roman"/>
            <w:szCs w:val="24"/>
          </w:rPr>
          <w:t>https://www.youtube.com/watch?v=ePeYRg8x-4w</w:t>
        </w:r>
      </w:hyperlink>
      <w:r w:rsidRPr="003A13E6">
        <w:rPr>
          <w:rFonts w:ascii="Times New Roman" w:hAnsi="Times New Roman" w:cs="Times New Roman"/>
          <w:szCs w:val="24"/>
        </w:rPr>
        <w:t xml:space="preserve"> </w:t>
      </w:r>
    </w:p>
    <w:p w:rsidR="003752D0" w:rsidRPr="003A13E6" w:rsidRDefault="003752D0" w:rsidP="003752D0">
      <w:pPr>
        <w:rPr>
          <w:rFonts w:ascii="Times New Roman" w:hAnsi="Times New Roman" w:cs="Times New Roman"/>
          <w:szCs w:val="24"/>
        </w:rPr>
      </w:pPr>
      <w:r w:rsidRPr="003A13E6">
        <w:rPr>
          <w:rStyle w:val="Heading3Char"/>
          <w:rFonts w:ascii="Times New Roman" w:hAnsi="Times New Roman" w:cs="Times New Roman"/>
        </w:rPr>
        <w:t>Procedure</w:t>
      </w:r>
      <w:r w:rsidRPr="003A13E6">
        <w:rPr>
          <w:rFonts w:ascii="Times New Roman" w:hAnsi="Times New Roman" w:cs="Times New Roman"/>
          <w:szCs w:val="24"/>
        </w:rPr>
        <w:tab/>
      </w:r>
    </w:p>
    <w:p w:rsidR="003752D0" w:rsidRPr="003A13E6" w:rsidRDefault="003752D0" w:rsidP="00375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A13E6">
        <w:rPr>
          <w:rFonts w:ascii="Times New Roman" w:hAnsi="Times New Roman" w:cs="Times New Roman"/>
          <w:szCs w:val="24"/>
        </w:rPr>
        <w:t>Work as partners or small teams</w:t>
      </w:r>
    </w:p>
    <w:p w:rsidR="003752D0" w:rsidRPr="003A13E6" w:rsidRDefault="003752D0" w:rsidP="00375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A13E6">
        <w:rPr>
          <w:rFonts w:ascii="Times New Roman" w:hAnsi="Times New Roman" w:cs="Times New Roman"/>
          <w:szCs w:val="24"/>
        </w:rPr>
        <w:t>Based on the text in chapter 2 and an Internet search, explain how the Global Reporting Initiative (GRI) framework will measure the environmental impact of your fictitious product.</w:t>
      </w:r>
    </w:p>
    <w:p w:rsidR="003752D0" w:rsidRPr="003A13E6" w:rsidRDefault="003752D0" w:rsidP="00375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A13E6">
        <w:rPr>
          <w:rFonts w:ascii="Times New Roman" w:hAnsi="Times New Roman" w:cs="Times New Roman"/>
          <w:szCs w:val="24"/>
        </w:rPr>
        <w:t>In a three column approach, list all 30 GRI environmental indicators in the left hand column</w:t>
      </w:r>
    </w:p>
    <w:p w:rsidR="003752D0" w:rsidRPr="003A13E6" w:rsidRDefault="003752D0" w:rsidP="00375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A13E6">
        <w:rPr>
          <w:rFonts w:ascii="Times New Roman" w:hAnsi="Times New Roman" w:cs="Times New Roman"/>
          <w:szCs w:val="24"/>
        </w:rPr>
        <w:t>In the next column, list the environmental indicators that directly apply to your product.</w:t>
      </w:r>
    </w:p>
    <w:p w:rsidR="003752D0" w:rsidRPr="003A13E6" w:rsidRDefault="003752D0" w:rsidP="00375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A13E6">
        <w:rPr>
          <w:rFonts w:ascii="Times New Roman" w:hAnsi="Times New Roman" w:cs="Times New Roman"/>
          <w:szCs w:val="24"/>
        </w:rPr>
        <w:t>In the last column, list the metrics you will use to measure the environmental impact of your study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1"/>
        <w:gridCol w:w="8205"/>
      </w:tblGrid>
      <w:tr w:rsidR="003752D0" w:rsidRPr="009F7B87" w:rsidTr="003752D0">
        <w:tc>
          <w:tcPr>
            <w:tcW w:w="1371" w:type="dxa"/>
            <w:shd w:val="clear" w:color="auto" w:fill="auto"/>
          </w:tcPr>
          <w:p w:rsidR="003752D0" w:rsidRPr="009F7B87" w:rsidRDefault="003752D0" w:rsidP="00345EAA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3A13E6">
              <w:rPr>
                <w:rFonts w:ascii="Times New Roman" w:hAnsi="Times New Roman" w:cs="Times New Roman"/>
                <w:szCs w:val="24"/>
              </w:rPr>
              <w:br w:type="page"/>
            </w:r>
            <w:bookmarkStart w:id="0" w:name="_GoBack"/>
            <w:bookmarkEnd w:id="0"/>
            <w:r w:rsidRPr="009F7B87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FD4F0CD" wp14:editId="3726C529">
                  <wp:extent cx="734060" cy="57975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2D0" w:rsidRPr="009F7B87" w:rsidRDefault="003752D0" w:rsidP="00345EAA">
            <w:pPr>
              <w:spacing w:before="60" w:after="6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color w:val="0000FF"/>
                <w:szCs w:val="24"/>
              </w:rPr>
              <w:t>RUBRIC</w:t>
            </w:r>
          </w:p>
        </w:tc>
        <w:tc>
          <w:tcPr>
            <w:tcW w:w="8205" w:type="dxa"/>
            <w:tcBorders>
              <w:top w:val="dashSmallGap" w:sz="24" w:space="0" w:color="33CCCC"/>
              <w:left w:val="nil"/>
              <w:bottom w:val="dashSmallGap" w:sz="24" w:space="0" w:color="33CCCC"/>
            </w:tcBorders>
            <w:shd w:val="clear" w:color="auto" w:fill="auto"/>
          </w:tcPr>
          <w:tbl>
            <w:tblPr>
              <w:tblW w:w="80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016"/>
              <w:gridCol w:w="2016"/>
              <w:gridCol w:w="2016"/>
              <w:gridCol w:w="2016"/>
            </w:tblGrid>
            <w:tr w:rsidR="003752D0" w:rsidRPr="009F7B87" w:rsidTr="00345EAA">
              <w:trPr>
                <w:tblHeader/>
                <w:jc w:val="center"/>
              </w:trPr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3752D0" w:rsidRPr="009F7B87" w:rsidRDefault="003752D0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</w:p>
                <w:p w:rsidR="003752D0" w:rsidRPr="009F7B87" w:rsidRDefault="003752D0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>World-Class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3752D0" w:rsidRPr="009F7B87" w:rsidRDefault="003752D0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</w:p>
                <w:p w:rsidR="003752D0" w:rsidRPr="009F7B87" w:rsidRDefault="003752D0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 xml:space="preserve">Proficient </w:t>
                  </w: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3752D0" w:rsidRPr="009F7B87" w:rsidRDefault="003752D0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3752D0" w:rsidRPr="009F7B87" w:rsidRDefault="003752D0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 xml:space="preserve"> Developing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</w:tcPr>
                <w:p w:rsidR="003752D0" w:rsidRPr="009F7B87" w:rsidRDefault="003752D0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3752D0" w:rsidRPr="009F7B87" w:rsidRDefault="003752D0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>Emergent</w:t>
                  </w: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Learner</w:t>
                  </w:r>
                </w:p>
              </w:tc>
            </w:tr>
            <w:tr w:rsidR="003752D0" w:rsidRPr="009F7B87" w:rsidTr="00345EAA">
              <w:trPr>
                <w:trHeight w:val="2523"/>
                <w:jc w:val="center"/>
              </w:trPr>
              <w:tc>
                <w:tcPr>
                  <w:tcW w:w="2016" w:type="dxa"/>
                  <w:tcBorders>
                    <w:right w:val="single" w:sz="6" w:space="0" w:color="000000"/>
                  </w:tcBorders>
                </w:tcPr>
                <w:p w:rsidR="003752D0" w:rsidRPr="009F7B87" w:rsidRDefault="003752D0" w:rsidP="00345EAA">
                  <w:pPr>
                    <w:pStyle w:val="Tableitemctrintro"/>
                    <w:spacing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Learner at this level has gone beyond mastery of knowledge, skills, &amp; attitudes described in project. World-class learner consistently exhibits high-quality performance.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3752D0" w:rsidRPr="009F7B87" w:rsidRDefault="003752D0" w:rsidP="00345EAA">
                  <w:pPr>
                    <w:pStyle w:val="Tableitemctrintro"/>
                    <w:spacing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Learner at this level has had opportunities to apply knowledge, skills, &amp; attitudes of component of project. Proficient learner has mastered essential attributes, thus proving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3752D0" w:rsidRPr="009F7B87" w:rsidRDefault="003752D0" w:rsidP="00345EAA">
                  <w:pPr>
                    <w:pStyle w:val="Tableitemctrintro"/>
                    <w:spacing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Learner at this level has been exposed to &amp; had opportunity to apply knowledge, skills, &amp; attitudes of project.  Developing learner may have only a few essential attributes to master before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3752D0" w:rsidRPr="009F7B87" w:rsidRDefault="003752D0" w:rsidP="00345EAA">
                  <w:pPr>
                    <w:pStyle w:val="Tableitemctrintro"/>
                    <w:spacing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Learner at this level may or may not have been exposed to knowledge, skills, &amp; attitudes required by academic standards of the project.</w:t>
                  </w:r>
                </w:p>
              </w:tc>
            </w:tr>
          </w:tbl>
          <w:p w:rsidR="003752D0" w:rsidRPr="009F7B87" w:rsidRDefault="003752D0" w:rsidP="00345EA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2D0" w:rsidRPr="009F7B87" w:rsidTr="003752D0">
        <w:tc>
          <w:tcPr>
            <w:tcW w:w="137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:rsidR="003752D0" w:rsidRPr="009F7B87" w:rsidRDefault="003752D0" w:rsidP="00345EAA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5" w:type="dxa"/>
            <w:tcBorders>
              <w:top w:val="dashSmallGap" w:sz="24" w:space="0" w:color="33CCCC"/>
              <w:left w:val="single" w:sz="36" w:space="0" w:color="000000"/>
              <w:bottom w:val="dashSmallGap" w:sz="24" w:space="0" w:color="33CCCC"/>
            </w:tcBorders>
            <w:shd w:val="clear" w:color="auto" w:fill="auto"/>
          </w:tcPr>
          <w:p w:rsidR="003752D0" w:rsidRPr="009F7B87" w:rsidRDefault="003752D0" w:rsidP="00345EAA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1= Emergent Learner    </w:t>
            </w:r>
          </w:p>
          <w:p w:rsidR="003752D0" w:rsidRPr="009F7B87" w:rsidRDefault="003752D0" w:rsidP="00345EAA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2 = Developing Learner</w:t>
            </w:r>
          </w:p>
          <w:p w:rsidR="003752D0" w:rsidRPr="009F7B87" w:rsidRDefault="003752D0" w:rsidP="00345EAA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3 = Proficient Learner   </w:t>
            </w:r>
          </w:p>
          <w:p w:rsidR="003752D0" w:rsidRPr="009F7B87" w:rsidRDefault="003752D0" w:rsidP="00345EAA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4 = World-Class Learner</w:t>
            </w:r>
          </w:p>
        </w:tc>
      </w:tr>
    </w:tbl>
    <w:p w:rsidR="00726128" w:rsidRDefault="00726128"/>
    <w:sectPr w:rsidR="0072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4943"/>
    <w:multiLevelType w:val="hybridMultilevel"/>
    <w:tmpl w:val="8FC62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D0"/>
    <w:rsid w:val="00200B5C"/>
    <w:rsid w:val="00223317"/>
    <w:rsid w:val="00367E90"/>
    <w:rsid w:val="003752D0"/>
    <w:rsid w:val="003F74F2"/>
    <w:rsid w:val="00423600"/>
    <w:rsid w:val="00487175"/>
    <w:rsid w:val="00515901"/>
    <w:rsid w:val="00655A27"/>
    <w:rsid w:val="00726128"/>
    <w:rsid w:val="007C079B"/>
    <w:rsid w:val="00842032"/>
    <w:rsid w:val="009764CC"/>
    <w:rsid w:val="009F0A78"/>
    <w:rsid w:val="00B30800"/>
    <w:rsid w:val="00B4441F"/>
    <w:rsid w:val="00BC6D4B"/>
    <w:rsid w:val="00BF7E21"/>
    <w:rsid w:val="00CA5391"/>
    <w:rsid w:val="00CC5683"/>
    <w:rsid w:val="00D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D0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2D0"/>
    <w:pPr>
      <w:keepNext/>
      <w:keepLines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752D0"/>
    <w:pPr>
      <w:keepNext/>
      <w:keepLines/>
      <w:spacing w:after="160" w:line="259" w:lineRule="auto"/>
      <w:outlineLvl w:val="2"/>
    </w:pPr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52D0"/>
    <w:rPr>
      <w:rFonts w:ascii="Cambria" w:eastAsiaTheme="majorEastAsia" w:hAnsi="Cambria" w:cstheme="majorBidi"/>
      <w:b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52D0"/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375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2D0"/>
    <w:rPr>
      <w:color w:val="0000FF" w:themeColor="hyperlink"/>
      <w:u w:val="single"/>
    </w:rPr>
  </w:style>
  <w:style w:type="paragraph" w:customStyle="1" w:styleId="Tableitemctrintro">
    <w:name w:val="Table item ctr (intro)"/>
    <w:basedOn w:val="Normal"/>
    <w:rsid w:val="003752D0"/>
    <w:pPr>
      <w:overflowPunct w:val="0"/>
      <w:autoSpaceDE w:val="0"/>
      <w:autoSpaceDN w:val="0"/>
      <w:adjustRightInd w:val="0"/>
      <w:spacing w:before="80" w:after="80" w:line="240" w:lineRule="auto"/>
      <w:ind w:left="-72" w:right="-72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TableH1ctrintro">
    <w:name w:val="Table H1 ctr (intro)"/>
    <w:basedOn w:val="Normal"/>
    <w:rsid w:val="003752D0"/>
    <w:pPr>
      <w:keepNext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2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D0"/>
    <w:rPr>
      <w:rFonts w:ascii="Tahoma" w:eastAsiaTheme="minorHAns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D0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2D0"/>
    <w:pPr>
      <w:keepNext/>
      <w:keepLines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752D0"/>
    <w:pPr>
      <w:keepNext/>
      <w:keepLines/>
      <w:spacing w:after="160" w:line="259" w:lineRule="auto"/>
      <w:outlineLvl w:val="2"/>
    </w:pPr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52D0"/>
    <w:rPr>
      <w:rFonts w:ascii="Cambria" w:eastAsiaTheme="majorEastAsia" w:hAnsi="Cambria" w:cstheme="majorBidi"/>
      <w:b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52D0"/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375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2D0"/>
    <w:rPr>
      <w:color w:val="0000FF" w:themeColor="hyperlink"/>
      <w:u w:val="single"/>
    </w:rPr>
  </w:style>
  <w:style w:type="paragraph" w:customStyle="1" w:styleId="Tableitemctrintro">
    <w:name w:val="Table item ctr (intro)"/>
    <w:basedOn w:val="Normal"/>
    <w:rsid w:val="003752D0"/>
    <w:pPr>
      <w:overflowPunct w:val="0"/>
      <w:autoSpaceDE w:val="0"/>
      <w:autoSpaceDN w:val="0"/>
      <w:adjustRightInd w:val="0"/>
      <w:spacing w:before="80" w:after="80" w:line="240" w:lineRule="auto"/>
      <w:ind w:left="-72" w:right="-72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TableH1ctrintro">
    <w:name w:val="Table H1 ctr (intro)"/>
    <w:basedOn w:val="Normal"/>
    <w:rsid w:val="003752D0"/>
    <w:pPr>
      <w:keepNext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2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D0"/>
    <w:rPr>
      <w:rFonts w:ascii="Tahoma" w:eastAsiaTheme="minorHAns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PeYRg8x-4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2017-07-25T08:47:00Z</dcterms:created>
  <dcterms:modified xsi:type="dcterms:W3CDTF">2017-07-25T08:48:00Z</dcterms:modified>
</cp:coreProperties>
</file>