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67" w:rsidRPr="0022480D" w:rsidRDefault="00CD6167" w:rsidP="00CD6167">
      <w:pPr>
        <w:keepNext/>
        <w:keepLines/>
        <w:outlineLvl w:val="1"/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</w:pPr>
      <w:r w:rsidRPr="0022480D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ACTIVITY 4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:</w:t>
      </w:r>
      <w:r w:rsidRPr="0022480D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 xml:space="preserve"> CNG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-</w:t>
      </w:r>
      <w:r w:rsidRPr="0022480D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I</w:t>
      </w:r>
      <w:r w:rsidRPr="0022480D">
        <w:rPr>
          <w:rFonts w:ascii="Times New Roman" w:eastAsiaTheme="majorEastAsia" w:hAnsi="Times New Roman" w:cs="Times New Roman"/>
          <w:b/>
          <w:color w:val="365F91" w:themeColor="accent1" w:themeShade="BF"/>
          <w:sz w:val="28"/>
          <w:szCs w:val="28"/>
        </w:rPr>
        <w:t>s it Cleaner than Gasoline?</w:t>
      </w:r>
    </w:p>
    <w:p w:rsidR="00CD6167" w:rsidRPr="000E6981" w:rsidRDefault="00CD6167" w:rsidP="00CD6167">
      <w:pPr>
        <w:keepNext/>
        <w:keepLines/>
        <w:outlineLvl w:val="1"/>
        <w:rPr>
          <w:rFonts w:ascii="Times New Roman" w:hAnsi="Times New Roman" w:cs="Times New Roman"/>
          <w:szCs w:val="24"/>
        </w:rPr>
      </w:pPr>
      <w:r w:rsidRPr="000E6981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Activity Objective:</w:t>
      </w:r>
      <w:r w:rsidRPr="000E6981">
        <w:rPr>
          <w:rFonts w:ascii="Times New Roman" w:hAnsi="Times New Roman" w:cs="Times New Roman"/>
          <w:szCs w:val="24"/>
        </w:rPr>
        <w:t xml:space="preserve">  Write an essay whether CNG is cleaner as a fuel than gasoline.</w:t>
      </w:r>
    </w:p>
    <w:p w:rsidR="00CD6167" w:rsidRPr="000E6981" w:rsidRDefault="00CD6167" w:rsidP="00CD6167">
      <w:pPr>
        <w:rPr>
          <w:rFonts w:ascii="Times New Roman" w:hAnsi="Times New Roman" w:cs="Times New Roman"/>
          <w:szCs w:val="24"/>
        </w:rPr>
      </w:pPr>
      <w:r w:rsidRPr="000E6981">
        <w:rPr>
          <w:rStyle w:val="Heading3Char"/>
          <w:rFonts w:ascii="Times New Roman" w:hAnsi="Times New Roman" w:cs="Times New Roman"/>
        </w:rPr>
        <w:t>Materials:</w:t>
      </w:r>
      <w:r w:rsidRPr="000E6981">
        <w:rPr>
          <w:rStyle w:val="Heading3Char"/>
          <w:rFonts w:ascii="Times New Roman" w:hAnsi="Times New Roman" w:cs="Times New Roman"/>
        </w:rPr>
        <w:tab/>
      </w:r>
      <w:r w:rsidRPr="000E6981">
        <w:rPr>
          <w:rFonts w:ascii="Times New Roman" w:hAnsi="Times New Roman" w:cs="Times New Roman"/>
          <w:szCs w:val="24"/>
        </w:rPr>
        <w:t>Chapter 1, paper, computer, printer, Internet Access</w:t>
      </w:r>
    </w:p>
    <w:p w:rsidR="00CD6167" w:rsidRPr="000E6981" w:rsidRDefault="00CD6167" w:rsidP="00CD6167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0E6981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>Definition:</w:t>
      </w:r>
    </w:p>
    <w:p w:rsidR="00CD6167" w:rsidRPr="000E6981" w:rsidRDefault="00CD6167" w:rsidP="00CD6167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0E6981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 xml:space="preserve">Review Videos: </w:t>
      </w:r>
    </w:p>
    <w:p w:rsidR="00CD6167" w:rsidRPr="000E6981" w:rsidRDefault="00CD6167" w:rsidP="00CD6167">
      <w:pPr>
        <w:rPr>
          <w:rFonts w:ascii="Times New Roman" w:hAnsi="Times New Roman" w:cs="Times New Roman"/>
          <w:szCs w:val="24"/>
        </w:rPr>
      </w:pPr>
      <w:hyperlink r:id="rId6" w:history="1">
        <w:r w:rsidRPr="000E6981">
          <w:rPr>
            <w:rStyle w:val="Hyperlink"/>
            <w:rFonts w:ascii="Times New Roman" w:hAnsi="Times New Roman" w:cs="Times New Roman"/>
            <w:szCs w:val="24"/>
          </w:rPr>
          <w:t>https://youtu.be/q3LsZttJMUE</w:t>
        </w:r>
      </w:hyperlink>
    </w:p>
    <w:p w:rsidR="00CD6167" w:rsidRPr="000E6981" w:rsidRDefault="00CD6167" w:rsidP="00CD6167">
      <w:pPr>
        <w:rPr>
          <w:rFonts w:ascii="Times New Roman" w:hAnsi="Times New Roman" w:cs="Times New Roman"/>
          <w:szCs w:val="24"/>
        </w:rPr>
      </w:pPr>
      <w:hyperlink r:id="rId7" w:history="1">
        <w:r w:rsidRPr="000E6981">
          <w:rPr>
            <w:rStyle w:val="Strong"/>
            <w:rFonts w:ascii="Times New Roman" w:hAnsi="Times New Roman" w:cs="Times New Roman"/>
            <w:color w:val="E09900"/>
            <w:szCs w:val="24"/>
            <w:bdr w:val="none" w:sz="0" w:space="0" w:color="auto" w:frame="1"/>
          </w:rPr>
          <w:t>CNG Cars Pros and Cons: 5:03</w:t>
        </w:r>
      </w:hyperlink>
    </w:p>
    <w:p w:rsidR="00CD6167" w:rsidRPr="000E6981" w:rsidRDefault="00CD6167" w:rsidP="00CD6167">
      <w:pPr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</w:pPr>
      <w:r w:rsidRPr="000E6981">
        <w:rPr>
          <w:rFonts w:ascii="Times New Roman" w:eastAsiaTheme="majorEastAsia" w:hAnsi="Times New Roman" w:cs="Times New Roman"/>
          <w:b/>
          <w:color w:val="243F60" w:themeColor="accent1" w:themeShade="7F"/>
          <w:szCs w:val="24"/>
        </w:rPr>
        <w:t xml:space="preserve">Procedure: </w:t>
      </w:r>
    </w:p>
    <w:p w:rsidR="00CD6167" w:rsidRPr="000E6981" w:rsidRDefault="00CD6167" w:rsidP="00CD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Work as partners or small teams</w:t>
      </w:r>
      <w:r>
        <w:rPr>
          <w:rFonts w:ascii="Times New Roman" w:hAnsi="Times New Roman" w:cs="Times New Roman"/>
          <w:szCs w:val="24"/>
        </w:rPr>
        <w:t>.</w:t>
      </w:r>
    </w:p>
    <w:p w:rsidR="00CD6167" w:rsidRPr="000E6981" w:rsidRDefault="00CD6167" w:rsidP="00CD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Review the above videos</w:t>
      </w:r>
      <w:r>
        <w:rPr>
          <w:rFonts w:ascii="Times New Roman" w:hAnsi="Times New Roman" w:cs="Times New Roman"/>
          <w:szCs w:val="24"/>
        </w:rPr>
        <w:t>.</w:t>
      </w:r>
    </w:p>
    <w:p w:rsidR="00CD6167" w:rsidRPr="000E6981" w:rsidRDefault="00CD6167" w:rsidP="00CD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Write an essay on the common belief that CNG is a clean fuel and if it is an accurate label or not</w:t>
      </w:r>
      <w:r>
        <w:rPr>
          <w:rFonts w:ascii="Times New Roman" w:hAnsi="Times New Roman" w:cs="Times New Roman"/>
          <w:szCs w:val="24"/>
        </w:rPr>
        <w:t>.</w:t>
      </w:r>
    </w:p>
    <w:p w:rsidR="00CD6167" w:rsidRPr="000E6981" w:rsidRDefault="00CD6167" w:rsidP="00CD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 xml:space="preserve">In your essay detail the pros and cons of CNG compared to gasoline and diesel fuel </w:t>
      </w:r>
    </w:p>
    <w:p w:rsidR="00CD6167" w:rsidRPr="000E6981" w:rsidRDefault="00CD6167" w:rsidP="00CD6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E6981">
        <w:rPr>
          <w:rFonts w:ascii="Times New Roman" w:hAnsi="Times New Roman" w:cs="Times New Roman"/>
          <w:szCs w:val="24"/>
        </w:rPr>
        <w:t>List the exhaust emissions and thermal output of all three fuels</w:t>
      </w:r>
      <w:r>
        <w:rPr>
          <w:rFonts w:ascii="Times New Roman" w:hAnsi="Times New Roman" w:cs="Times New Roman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4"/>
        <w:gridCol w:w="7912"/>
      </w:tblGrid>
      <w:tr w:rsidR="00CD6167" w:rsidRPr="000E6981" w:rsidTr="00333FA2">
        <w:tc>
          <w:tcPr>
            <w:tcW w:w="1605" w:type="dxa"/>
            <w:shd w:val="clear" w:color="auto" w:fill="auto"/>
          </w:tcPr>
          <w:p w:rsidR="00CD6167" w:rsidRPr="000E6981" w:rsidRDefault="00CD6167" w:rsidP="00333FA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6981"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D5178D6" wp14:editId="49958FCB">
                  <wp:extent cx="734060" cy="57975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167" w:rsidRPr="000E6981" w:rsidRDefault="00CD6167" w:rsidP="00333FA2">
            <w:pPr>
              <w:spacing w:before="60" w:after="60"/>
              <w:ind w:left="360"/>
              <w:jc w:val="center"/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color w:val="0000FF"/>
                <w:szCs w:val="24"/>
              </w:rPr>
              <w:t>RUBRIC</w:t>
            </w:r>
          </w:p>
        </w:tc>
        <w:tc>
          <w:tcPr>
            <w:tcW w:w="8583" w:type="dxa"/>
            <w:tcBorders>
              <w:top w:val="dashSmallGap" w:sz="24" w:space="0" w:color="33CCCC"/>
              <w:left w:val="nil"/>
              <w:bottom w:val="dashSmallGap" w:sz="24" w:space="0" w:color="33CCCC"/>
            </w:tcBorders>
            <w:shd w:val="clear" w:color="auto" w:fill="auto"/>
          </w:tcPr>
          <w:tbl>
            <w:tblPr>
              <w:tblW w:w="80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016"/>
              <w:gridCol w:w="2016"/>
              <w:gridCol w:w="2016"/>
              <w:gridCol w:w="2016"/>
            </w:tblGrid>
            <w:tr w:rsidR="00CD6167" w:rsidRPr="000E6981" w:rsidTr="00333FA2">
              <w:trPr>
                <w:tblHeader/>
                <w:jc w:val="center"/>
              </w:trPr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4 </w:t>
                  </w:r>
                </w:p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World-Class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3 </w:t>
                  </w:r>
                </w:p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Proficient </w:t>
                  </w: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00"/>
                </w:tcPr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2</w:t>
                  </w:r>
                </w:p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 xml:space="preserve"> Developing Learner</w:t>
                  </w:r>
                </w:p>
              </w:tc>
              <w:tc>
                <w:tcPr>
                  <w:tcW w:w="20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00"/>
                </w:tcPr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1</w:t>
                  </w:r>
                </w:p>
                <w:p w:rsidR="00CD6167" w:rsidRPr="000E6981" w:rsidRDefault="00CD6167" w:rsidP="00333FA2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Emergent</w:t>
                  </w:r>
                  <w:r w:rsidRPr="000E6981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br/>
                    <w:t>Learner</w:t>
                  </w:r>
                </w:p>
              </w:tc>
            </w:tr>
            <w:tr w:rsidR="00CD6167" w:rsidRPr="000E6981" w:rsidTr="00333FA2">
              <w:trPr>
                <w:trHeight w:val="2523"/>
                <w:jc w:val="center"/>
              </w:trPr>
              <w:tc>
                <w:tcPr>
                  <w:tcW w:w="2016" w:type="dxa"/>
                  <w:tcBorders>
                    <w:right w:val="single" w:sz="6" w:space="0" w:color="000000"/>
                  </w:tcBorders>
                </w:tcPr>
                <w:p w:rsidR="00CD6167" w:rsidRPr="000E6981" w:rsidRDefault="00CD6167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gone beyond mastery of knowledge, skills, &amp; attitudes described in project. World-class learner consistently exhibits high-quality performance.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D6167" w:rsidRPr="000E6981" w:rsidRDefault="00CD6167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had opportunities to apply knowledge, skills, &amp; attitudes of component of project. Proficient learner has mastered essential attributes, thus proving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D6167" w:rsidRPr="000E6981" w:rsidRDefault="00CD6167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has been exposed to &amp; had opportunity to apply knowledge, skills, &amp; attitudes of project.  Developing learner may have only a few essential attributes to master before mastery.</w:t>
                  </w:r>
                </w:p>
              </w:tc>
              <w:tc>
                <w:tcPr>
                  <w:tcW w:w="2016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D6167" w:rsidRPr="000E6981" w:rsidRDefault="00CD6167" w:rsidP="00333FA2">
                  <w:pPr>
                    <w:overflowPunct w:val="0"/>
                    <w:autoSpaceDE w:val="0"/>
                    <w:autoSpaceDN w:val="0"/>
                    <w:adjustRightInd w:val="0"/>
                    <w:spacing w:before="0" w:after="0" w:line="240" w:lineRule="auto"/>
                    <w:ind w:left="-72" w:right="-72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E698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Learner at this level may or may not have been exposed to knowledge, skills, &amp; attitudes required by academic standards of the project.</w:t>
                  </w:r>
                </w:p>
              </w:tc>
            </w:tr>
          </w:tbl>
          <w:p w:rsidR="00CD6167" w:rsidRPr="000E6981" w:rsidRDefault="00CD6167" w:rsidP="00333FA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167" w:rsidRPr="000E6981" w:rsidTr="00333FA2"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</w:tcPr>
          <w:p w:rsidR="00CD6167" w:rsidRPr="000E6981" w:rsidRDefault="00CD6167" w:rsidP="00333FA2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83" w:type="dxa"/>
            <w:tcBorders>
              <w:top w:val="dashSmallGap" w:sz="24" w:space="0" w:color="33CCCC"/>
              <w:left w:val="single" w:sz="36" w:space="0" w:color="000000"/>
              <w:bottom w:val="dashSmallGap" w:sz="24" w:space="0" w:color="33CCCC"/>
            </w:tcBorders>
            <w:shd w:val="clear" w:color="auto" w:fill="auto"/>
          </w:tcPr>
          <w:p w:rsidR="00CD6167" w:rsidRPr="000E6981" w:rsidRDefault="00CD6167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1= Emergent Learner    </w:t>
            </w:r>
          </w:p>
          <w:p w:rsidR="00CD6167" w:rsidRPr="000E6981" w:rsidRDefault="00CD6167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2 = Developing Learner</w:t>
            </w:r>
          </w:p>
          <w:p w:rsidR="00CD6167" w:rsidRPr="000E6981" w:rsidRDefault="00CD6167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 xml:space="preserve">3 = Proficient Learner   </w:t>
            </w:r>
          </w:p>
          <w:p w:rsidR="00CD6167" w:rsidRPr="000E6981" w:rsidRDefault="00CD6167" w:rsidP="00333FA2">
            <w:pPr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</w:pPr>
            <w:r w:rsidRPr="000E6981">
              <w:rPr>
                <w:rFonts w:ascii="Times New Roman" w:hAnsi="Times New Roman" w:cs="Times New Roman"/>
                <w:b/>
                <w:bCs/>
                <w:color w:val="0000FF"/>
                <w:szCs w:val="24"/>
              </w:rPr>
              <w:t>4 = World-Class Learner</w:t>
            </w:r>
          </w:p>
        </w:tc>
      </w:tr>
    </w:tbl>
    <w:p w:rsidR="00CD6167" w:rsidRPr="000E6981" w:rsidRDefault="00CD6167" w:rsidP="00CD6167">
      <w:pPr>
        <w:rPr>
          <w:rFonts w:ascii="Times New Roman" w:hAnsi="Times New Roman" w:cs="Times New Roman"/>
          <w:szCs w:val="24"/>
        </w:rPr>
      </w:pPr>
    </w:p>
    <w:p w:rsidR="00726128" w:rsidRDefault="00726128">
      <w:bookmarkStart w:id="0" w:name="_GoBack"/>
      <w:bookmarkEnd w:id="0"/>
    </w:p>
    <w:sectPr w:rsidR="00726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B74"/>
    <w:multiLevelType w:val="hybridMultilevel"/>
    <w:tmpl w:val="B720DE44"/>
    <w:lvl w:ilvl="0" w:tplc="400EB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67"/>
    <w:rsid w:val="00200B5C"/>
    <w:rsid w:val="00223317"/>
    <w:rsid w:val="00367E90"/>
    <w:rsid w:val="003F74F2"/>
    <w:rsid w:val="00423600"/>
    <w:rsid w:val="00487175"/>
    <w:rsid w:val="00515901"/>
    <w:rsid w:val="00655A27"/>
    <w:rsid w:val="00726128"/>
    <w:rsid w:val="007C079B"/>
    <w:rsid w:val="00842032"/>
    <w:rsid w:val="009764CC"/>
    <w:rsid w:val="009F0A78"/>
    <w:rsid w:val="00B30800"/>
    <w:rsid w:val="00B4441F"/>
    <w:rsid w:val="00BC6D4B"/>
    <w:rsid w:val="00BF7E21"/>
    <w:rsid w:val="00CA5391"/>
    <w:rsid w:val="00CC5683"/>
    <w:rsid w:val="00CD6167"/>
    <w:rsid w:val="00D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67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167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6167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CD6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1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6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67"/>
    <w:rPr>
      <w:rFonts w:ascii="Tahoma" w:eastAsiaTheme="minorHAns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167"/>
    <w:pPr>
      <w:spacing w:before="120" w:after="120" w:line="259" w:lineRule="auto"/>
    </w:pPr>
    <w:rPr>
      <w:rFonts w:ascii="Cambria" w:eastAsiaTheme="minorHAnsi" w:hAnsi="Cambria"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6167"/>
    <w:pPr>
      <w:keepNext/>
      <w:keepLines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6167"/>
    <w:rPr>
      <w:rFonts w:ascii="Cambria" w:eastAsiaTheme="majorEastAsia" w:hAnsi="Cambria" w:cstheme="majorBidi"/>
      <w:b/>
      <w:color w:val="243F60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CD6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1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61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67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s://youtu.be/MDdIqwn3k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3LsZttJM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2017-07-25T13:53:00Z</dcterms:created>
  <dcterms:modified xsi:type="dcterms:W3CDTF">2017-07-25T13:53:00Z</dcterms:modified>
</cp:coreProperties>
</file>